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84" w:rsidRPr="000117AD" w:rsidRDefault="00444684" w:rsidP="00444684">
      <w:pPr>
        <w:widowControl/>
        <w:snapToGrid/>
        <w:jc w:val="both"/>
        <w:rPr>
          <w:rFonts w:asciiTheme="minorHAnsi" w:hAnsiTheme="minorHAnsi" w:cs="Arial"/>
          <w:szCs w:val="24"/>
          <w:lang w:val="it-IT" w:eastAsia="it-IT"/>
        </w:rPr>
      </w:pPr>
      <w:r w:rsidRPr="000117AD">
        <w:rPr>
          <w:rFonts w:asciiTheme="minorHAnsi" w:eastAsiaTheme="minorHAnsi" w:hAnsiTheme="minorHAnsi" w:cs="Arial"/>
          <w:szCs w:val="24"/>
          <w:lang w:val="it-IT"/>
        </w:rPr>
        <w:t>Alberto Bardelli  è Professore Ordinario del Dipartimento di Oncologia dell’Università di Torino, Direttore del Laboratorio di Oncologia Molecolare</w:t>
      </w:r>
      <w:r w:rsidRPr="000117AD">
        <w:rPr>
          <w:rFonts w:asciiTheme="minorHAnsi" w:eastAsia="MS Mincho" w:hAnsiTheme="minorHAnsi" w:cs="Arial"/>
          <w:szCs w:val="24"/>
          <w:lang w:val="it-IT" w:eastAsia="ja-JP"/>
        </w:rPr>
        <w:t xml:space="preserve"> all’Istituto di Candiolo IRCCS e </w:t>
      </w:r>
      <w:r w:rsidRPr="000117AD">
        <w:rPr>
          <w:rFonts w:asciiTheme="minorHAnsi" w:eastAsiaTheme="minorHAnsi" w:hAnsiTheme="minorHAnsi" w:cs="Arial"/>
          <w:szCs w:val="24"/>
          <w:lang w:val="it-IT"/>
        </w:rPr>
        <w:t xml:space="preserve">Presidente del EACR- </w:t>
      </w:r>
      <w:r w:rsidRPr="000117AD">
        <w:rPr>
          <w:rFonts w:asciiTheme="minorHAnsi" w:hAnsiTheme="minorHAnsi" w:cs="Arial"/>
          <w:szCs w:val="24"/>
          <w:lang w:val="it-IT" w:eastAsia="it-IT"/>
        </w:rPr>
        <w:t>European Association for Cancer Research.</w:t>
      </w:r>
    </w:p>
    <w:p w:rsidR="00444684" w:rsidRPr="000117AD" w:rsidRDefault="00444684" w:rsidP="00444684">
      <w:pPr>
        <w:widowControl/>
        <w:snapToGrid/>
        <w:jc w:val="both"/>
        <w:rPr>
          <w:rFonts w:asciiTheme="minorHAnsi" w:eastAsiaTheme="minorHAnsi" w:hAnsiTheme="minorHAnsi" w:cs="Arial"/>
          <w:szCs w:val="24"/>
          <w:lang w:val="it-IT"/>
        </w:rPr>
      </w:pPr>
    </w:p>
    <w:p w:rsidR="00444684" w:rsidRPr="000117AD" w:rsidRDefault="00444684" w:rsidP="00444684">
      <w:pPr>
        <w:widowControl/>
        <w:snapToGrid/>
        <w:jc w:val="both"/>
        <w:rPr>
          <w:rFonts w:asciiTheme="minorHAnsi" w:hAnsiTheme="minorHAnsi" w:cs="Arial"/>
          <w:szCs w:val="24"/>
          <w:lang w:val="it-IT" w:eastAsia="it-IT"/>
        </w:rPr>
      </w:pPr>
      <w:r w:rsidRPr="000117AD">
        <w:rPr>
          <w:rFonts w:asciiTheme="minorHAnsi" w:eastAsiaTheme="minorHAnsi" w:hAnsiTheme="minorHAnsi" w:cs="Arial"/>
          <w:szCs w:val="24"/>
          <w:lang w:val="it-IT"/>
        </w:rPr>
        <w:t xml:space="preserve">Il suo lavoro è incentrato sullo sviluppo della medicina di precisione per i pazienti oncologici. In qualità di ricercatore presso la </w:t>
      </w:r>
      <w:r w:rsidRPr="000117AD">
        <w:rPr>
          <w:rFonts w:asciiTheme="minorHAnsi" w:hAnsiTheme="minorHAnsi" w:cs="Arial"/>
          <w:szCs w:val="24"/>
          <w:lang w:val="it-IT" w:eastAsia="it-IT"/>
        </w:rPr>
        <w:t>Johns Hopkins University (USA), nel gruppo diretto da Bert Vogelstein, ha sviluppato il primo profilo mutazionale completo delle chinasi nel cancro del colon-retto.</w:t>
      </w:r>
    </w:p>
    <w:p w:rsidR="00444684" w:rsidRPr="000117AD" w:rsidRDefault="00444684" w:rsidP="00444684">
      <w:pPr>
        <w:widowControl/>
        <w:snapToGrid/>
        <w:jc w:val="both"/>
        <w:rPr>
          <w:rFonts w:asciiTheme="minorHAnsi" w:hAnsiTheme="minorHAnsi" w:cs="Arial"/>
          <w:szCs w:val="24"/>
          <w:lang w:val="it-IT" w:eastAsia="it-IT"/>
        </w:rPr>
      </w:pPr>
    </w:p>
    <w:p w:rsidR="00444684" w:rsidRPr="000117AD" w:rsidRDefault="00444684" w:rsidP="00444684">
      <w:pPr>
        <w:widowControl/>
        <w:snapToGrid/>
        <w:jc w:val="both"/>
        <w:rPr>
          <w:rFonts w:asciiTheme="minorHAnsi" w:hAnsiTheme="minorHAnsi" w:cs="Arial"/>
          <w:szCs w:val="24"/>
          <w:lang w:val="it-IT" w:eastAsia="it-IT"/>
        </w:rPr>
      </w:pPr>
      <w:r w:rsidRPr="000117AD">
        <w:rPr>
          <w:rFonts w:asciiTheme="minorHAnsi" w:hAnsiTheme="minorHAnsi" w:cs="Arial"/>
          <w:szCs w:val="24"/>
          <w:lang w:val="it-IT" w:eastAsia="it-IT"/>
        </w:rPr>
        <w:t>Come ricercatore indipendente ha poi traslato questi risultati nelle pratica clinica attraverso la scoperta dell’aspetto molecolare della risposta e della resistenza al blocco di EGFR, HER2 e NTRK1 nei tumori del colon-retto. Questi risultati hanno trovato appli</w:t>
      </w:r>
      <w:r w:rsidR="00BA1908" w:rsidRPr="000117AD">
        <w:rPr>
          <w:rFonts w:asciiTheme="minorHAnsi" w:hAnsiTheme="minorHAnsi" w:cs="Arial"/>
          <w:szCs w:val="24"/>
          <w:lang w:val="it-IT" w:eastAsia="it-IT"/>
        </w:rPr>
        <w:t>cabilità clinica attraverso lo sviluppo di</w:t>
      </w:r>
      <w:r w:rsidRPr="000117AD">
        <w:rPr>
          <w:rFonts w:asciiTheme="minorHAnsi" w:hAnsiTheme="minorHAnsi" w:cs="Arial"/>
          <w:szCs w:val="24"/>
          <w:lang w:val="it-IT" w:eastAsia="it-IT"/>
        </w:rPr>
        <w:t xml:space="preserve"> test eseguiti sul sangue (biopsie liquide) che sono attualmente utilizzati per monitorare la risposta alla terapia nei pazienti. </w:t>
      </w:r>
      <w:r w:rsidRPr="000117AD">
        <w:rPr>
          <w:rFonts w:asciiTheme="minorHAnsi" w:eastAsia="MS Mincho" w:hAnsiTheme="minorHAnsi" w:cs="Arial"/>
          <w:szCs w:val="24"/>
          <w:lang w:val="it-IT" w:eastAsia="ja-JP"/>
        </w:rPr>
        <w:t>L’obiettivo del suo laboratorio per il futuro</w:t>
      </w:r>
      <w:r w:rsidRPr="000117AD">
        <w:rPr>
          <w:rFonts w:asciiTheme="minorHAnsi" w:hAnsiTheme="minorHAnsi" w:cs="Arial"/>
          <w:szCs w:val="24"/>
          <w:lang w:val="it-IT" w:eastAsia="it-IT"/>
        </w:rPr>
        <w:t xml:space="preserve"> è studiare come la comparsa e l’evoluzione dei cloni resistenti alle terapie p</w:t>
      </w:r>
      <w:r w:rsidR="00BA1908" w:rsidRPr="000117AD">
        <w:rPr>
          <w:rFonts w:asciiTheme="minorHAnsi" w:hAnsiTheme="minorHAnsi" w:cs="Arial"/>
          <w:szCs w:val="24"/>
          <w:lang w:val="it-IT" w:eastAsia="it-IT"/>
        </w:rPr>
        <w:t>ossa</w:t>
      </w:r>
      <w:r w:rsidRPr="000117AD">
        <w:rPr>
          <w:rFonts w:asciiTheme="minorHAnsi" w:hAnsiTheme="minorHAnsi" w:cs="Arial"/>
          <w:szCs w:val="24"/>
          <w:lang w:val="it-IT" w:eastAsia="it-IT"/>
        </w:rPr>
        <w:t xml:space="preserve"> essere bloccata al fine di migliorare l’efficacia delle terapie antitumorali, così da sviluppare terapie che si adattino all’evoluzione del tumore.</w:t>
      </w:r>
    </w:p>
    <w:p w:rsidR="00444684" w:rsidRPr="000117AD" w:rsidRDefault="00444684" w:rsidP="00444684">
      <w:pPr>
        <w:widowControl/>
        <w:snapToGrid/>
        <w:jc w:val="both"/>
        <w:rPr>
          <w:rFonts w:asciiTheme="minorHAnsi" w:hAnsiTheme="minorHAnsi" w:cs="Arial"/>
          <w:szCs w:val="24"/>
          <w:lang w:val="it-IT" w:eastAsia="it-IT"/>
        </w:rPr>
      </w:pPr>
      <w:bookmarkStart w:id="0" w:name="_GoBack"/>
      <w:bookmarkEnd w:id="0"/>
    </w:p>
    <w:sectPr w:rsidR="00444684" w:rsidRPr="000117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84"/>
    <w:rsid w:val="000117AD"/>
    <w:rsid w:val="00270603"/>
    <w:rsid w:val="003E2439"/>
    <w:rsid w:val="00444684"/>
    <w:rsid w:val="009926EB"/>
    <w:rsid w:val="00B60898"/>
    <w:rsid w:val="00BA1908"/>
    <w:rsid w:val="00C152DD"/>
    <w:rsid w:val="00D90084"/>
    <w:rsid w:val="00DC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03E4C-022E-49D8-8B18-9F19C98B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4684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444684"/>
    <w:pPr>
      <w:keepNext/>
      <w:widowControl/>
      <w:outlineLvl w:val="0"/>
    </w:pPr>
    <w:rPr>
      <w:rFonts w:ascii="Times New Roman" w:hAnsi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4684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</cp:lastModifiedBy>
  <cp:revision>2</cp:revision>
  <dcterms:created xsi:type="dcterms:W3CDTF">2020-01-15T12:35:00Z</dcterms:created>
  <dcterms:modified xsi:type="dcterms:W3CDTF">2020-01-15T12:35:00Z</dcterms:modified>
</cp:coreProperties>
</file>